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2D4F" w14:textId="77777777" w:rsidR="00CA6BA6" w:rsidRDefault="00CA6BA6" w:rsidP="00CA6BA6">
      <w:pPr>
        <w:jc w:val="right"/>
        <w:rPr>
          <w:rFonts w:ascii="Times New Roman" w:hAnsi="Times New Roman"/>
          <w:sz w:val="25"/>
          <w:szCs w:val="25"/>
        </w:rPr>
      </w:pPr>
    </w:p>
    <w:p w14:paraId="5A34DEAB" w14:textId="77777777" w:rsidR="00CA6BA6" w:rsidRDefault="00CA6BA6" w:rsidP="00CA6BA6">
      <w:pPr>
        <w:jc w:val="right"/>
        <w:rPr>
          <w:rFonts w:ascii="Times New Roman" w:hAnsi="Times New Roman"/>
          <w:sz w:val="25"/>
          <w:szCs w:val="25"/>
        </w:rPr>
      </w:pPr>
    </w:p>
    <w:p w14:paraId="38B0BAF2" w14:textId="77777777" w:rsidR="00FC7C97" w:rsidRDefault="00FC7C97" w:rsidP="00CA6BA6">
      <w:pPr>
        <w:jc w:val="right"/>
        <w:rPr>
          <w:rFonts w:ascii="Times New Roman" w:hAnsi="Times New Roman"/>
          <w:sz w:val="25"/>
          <w:szCs w:val="25"/>
        </w:rPr>
      </w:pPr>
    </w:p>
    <w:p w14:paraId="1F058E43" w14:textId="7AA8CC40" w:rsidR="00CA6BA6" w:rsidRPr="00EC7C43" w:rsidRDefault="00CA6BA6" w:rsidP="00CA6BA6">
      <w:pPr>
        <w:jc w:val="right"/>
        <w:rPr>
          <w:rFonts w:ascii="Times New Roman" w:hAnsi="Times New Roman"/>
          <w:sz w:val="25"/>
          <w:szCs w:val="25"/>
        </w:rPr>
      </w:pPr>
      <w:r w:rsidRPr="00EC7C43">
        <w:rPr>
          <w:rFonts w:ascii="Times New Roman" w:hAnsi="Times New Roman"/>
          <w:sz w:val="25"/>
          <w:szCs w:val="25"/>
        </w:rPr>
        <w:t>Clauzetto, 8 novembre 2020</w:t>
      </w:r>
    </w:p>
    <w:p w14:paraId="2E6C535F" w14:textId="77777777" w:rsidR="00481322" w:rsidRDefault="00481322" w:rsidP="00481322"/>
    <w:p w14:paraId="6842DCFF" w14:textId="34835BFA" w:rsidR="00481322" w:rsidRPr="00EC7C43" w:rsidRDefault="00481322" w:rsidP="00481322">
      <w:pPr>
        <w:rPr>
          <w:rFonts w:ascii="Times New Roman" w:hAnsi="Times New Roman"/>
          <w:sz w:val="25"/>
          <w:szCs w:val="25"/>
        </w:rPr>
      </w:pPr>
      <w:r w:rsidRPr="00EC7C43">
        <w:rPr>
          <w:rFonts w:ascii="Times New Roman" w:hAnsi="Times New Roman"/>
          <w:sz w:val="25"/>
          <w:szCs w:val="25"/>
        </w:rPr>
        <w:t>Cari soci,</w:t>
      </w:r>
    </w:p>
    <w:p w14:paraId="1273D438" w14:textId="77777777" w:rsidR="00172AD8" w:rsidRPr="00EC7C43" w:rsidRDefault="00172AD8" w:rsidP="00481322">
      <w:pPr>
        <w:jc w:val="both"/>
        <w:rPr>
          <w:rFonts w:ascii="Times New Roman" w:hAnsi="Times New Roman"/>
          <w:sz w:val="25"/>
          <w:szCs w:val="25"/>
        </w:rPr>
      </w:pPr>
    </w:p>
    <w:p w14:paraId="682515E0" w14:textId="29CC01F5"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avete tutti seguito le vicende degli ultimi giorni, con l’aggravarsi della situazione dei contagi e le restrizioni imposte</w:t>
      </w:r>
      <w:r w:rsidR="00FF6D1B" w:rsidRPr="00EC7C43">
        <w:rPr>
          <w:rFonts w:ascii="Times New Roman" w:hAnsi="Times New Roman"/>
          <w:sz w:val="25"/>
          <w:szCs w:val="25"/>
        </w:rPr>
        <w:t xml:space="preserve"> dalle autorità</w:t>
      </w:r>
      <w:r w:rsidRPr="00EC7C43">
        <w:rPr>
          <w:rFonts w:ascii="Times New Roman" w:hAnsi="Times New Roman"/>
          <w:sz w:val="25"/>
          <w:szCs w:val="25"/>
        </w:rPr>
        <w:t>.</w:t>
      </w:r>
    </w:p>
    <w:p w14:paraId="71C51A26" w14:textId="037DDF14"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 xml:space="preserve">Alla luce di questi ultimi sviluppi, siamo costretti a sospendere fino a nuovo avviso le attività pubbliche, che erano </w:t>
      </w:r>
      <w:r w:rsidR="00F03849">
        <w:rPr>
          <w:rFonts w:ascii="Times New Roman" w:hAnsi="Times New Roman"/>
          <w:sz w:val="25"/>
          <w:szCs w:val="25"/>
        </w:rPr>
        <w:t>state riavviate</w:t>
      </w:r>
      <w:r w:rsidRPr="00EC7C43">
        <w:rPr>
          <w:rFonts w:ascii="Times New Roman" w:hAnsi="Times New Roman"/>
          <w:sz w:val="25"/>
          <w:szCs w:val="25"/>
        </w:rPr>
        <w:t xml:space="preserve"> durante l’estate, quando</w:t>
      </w:r>
      <w:r w:rsidR="00866186" w:rsidRPr="00EC7C43">
        <w:rPr>
          <w:rFonts w:ascii="Times New Roman" w:hAnsi="Times New Roman"/>
          <w:sz w:val="25"/>
          <w:szCs w:val="25"/>
        </w:rPr>
        <w:t xml:space="preserve"> - </w:t>
      </w:r>
      <w:r w:rsidRPr="00EC7C43">
        <w:rPr>
          <w:rFonts w:ascii="Times New Roman" w:hAnsi="Times New Roman"/>
          <w:sz w:val="25"/>
          <w:szCs w:val="25"/>
        </w:rPr>
        <w:t xml:space="preserve">pur nelle difficoltà di una situazione in </w:t>
      </w:r>
      <w:r w:rsidR="00FF6D1B" w:rsidRPr="00EC7C43">
        <w:rPr>
          <w:rFonts w:ascii="Times New Roman" w:hAnsi="Times New Roman"/>
          <w:sz w:val="25"/>
          <w:szCs w:val="25"/>
        </w:rPr>
        <w:t xml:space="preserve">continua </w:t>
      </w:r>
      <w:r w:rsidRPr="00EC7C43">
        <w:rPr>
          <w:rFonts w:ascii="Times New Roman" w:hAnsi="Times New Roman"/>
          <w:sz w:val="25"/>
          <w:szCs w:val="25"/>
        </w:rPr>
        <w:t>evoluzione</w:t>
      </w:r>
      <w:r w:rsidR="00866186" w:rsidRPr="00EC7C43">
        <w:rPr>
          <w:rFonts w:ascii="Times New Roman" w:hAnsi="Times New Roman"/>
          <w:sz w:val="25"/>
          <w:szCs w:val="25"/>
        </w:rPr>
        <w:t xml:space="preserve"> - </w:t>
      </w:r>
      <w:r w:rsidR="00CD1618" w:rsidRPr="00EC7C43">
        <w:rPr>
          <w:rFonts w:ascii="Times New Roman" w:hAnsi="Times New Roman"/>
          <w:sz w:val="25"/>
          <w:szCs w:val="25"/>
        </w:rPr>
        <w:t>era stato</w:t>
      </w:r>
      <w:r w:rsidRPr="00EC7C43">
        <w:rPr>
          <w:rFonts w:ascii="Times New Roman" w:hAnsi="Times New Roman"/>
          <w:sz w:val="25"/>
          <w:szCs w:val="25"/>
        </w:rPr>
        <w:t xml:space="preserve"> ripreso per quanto possibile il programma sul Pilacorte dopo le aperture seguite al primo </w:t>
      </w:r>
      <w:proofErr w:type="spellStart"/>
      <w:r w:rsidRPr="00EC7C43">
        <w:rPr>
          <w:rFonts w:ascii="Times New Roman" w:hAnsi="Times New Roman"/>
          <w:sz w:val="25"/>
          <w:szCs w:val="25"/>
        </w:rPr>
        <w:t>lockdown</w:t>
      </w:r>
      <w:proofErr w:type="spellEnd"/>
      <w:r w:rsidRPr="00EC7C43">
        <w:rPr>
          <w:rFonts w:ascii="Times New Roman" w:hAnsi="Times New Roman"/>
          <w:sz w:val="25"/>
          <w:szCs w:val="25"/>
        </w:rPr>
        <w:t>.</w:t>
      </w:r>
    </w:p>
    <w:p w14:paraId="58DF345E" w14:textId="77777777" w:rsidR="00BE74CD" w:rsidRPr="00EC7C43" w:rsidRDefault="00BE74CD" w:rsidP="00481322">
      <w:pPr>
        <w:jc w:val="both"/>
        <w:rPr>
          <w:rFonts w:ascii="Times New Roman" w:hAnsi="Times New Roman"/>
          <w:sz w:val="25"/>
          <w:szCs w:val="25"/>
        </w:rPr>
      </w:pPr>
    </w:p>
    <w:p w14:paraId="31891399" w14:textId="57364AC4" w:rsidR="00481322" w:rsidRPr="00EC7C43" w:rsidRDefault="00866186" w:rsidP="00481322">
      <w:pPr>
        <w:jc w:val="both"/>
        <w:rPr>
          <w:rFonts w:ascii="Times New Roman" w:hAnsi="Times New Roman"/>
          <w:sz w:val="25"/>
          <w:szCs w:val="25"/>
        </w:rPr>
      </w:pPr>
      <w:r w:rsidRPr="00EC7C43">
        <w:rPr>
          <w:rFonts w:ascii="Times New Roman" w:hAnsi="Times New Roman"/>
          <w:sz w:val="25"/>
          <w:szCs w:val="25"/>
        </w:rPr>
        <w:t>Q</w:t>
      </w:r>
      <w:r w:rsidR="00481322" w:rsidRPr="00EC7C43">
        <w:rPr>
          <w:rFonts w:ascii="Times New Roman" w:hAnsi="Times New Roman"/>
          <w:sz w:val="25"/>
          <w:szCs w:val="25"/>
        </w:rPr>
        <w:t xml:space="preserve">ueste </w:t>
      </w:r>
      <w:r w:rsidRPr="00EC7C43">
        <w:rPr>
          <w:rFonts w:ascii="Times New Roman" w:hAnsi="Times New Roman"/>
          <w:sz w:val="25"/>
          <w:szCs w:val="25"/>
        </w:rPr>
        <w:t xml:space="preserve">le </w:t>
      </w:r>
      <w:r w:rsidR="00481322" w:rsidRPr="00EC7C43">
        <w:rPr>
          <w:rFonts w:ascii="Times New Roman" w:hAnsi="Times New Roman"/>
          <w:sz w:val="25"/>
          <w:szCs w:val="25"/>
        </w:rPr>
        <w:t>attività</w:t>
      </w:r>
      <w:r w:rsidRPr="00EC7C43">
        <w:rPr>
          <w:rFonts w:ascii="Times New Roman" w:hAnsi="Times New Roman"/>
          <w:sz w:val="25"/>
          <w:szCs w:val="25"/>
        </w:rPr>
        <w:t xml:space="preserve"> realizzate</w:t>
      </w:r>
      <w:r w:rsidR="00481322" w:rsidRPr="00EC7C43">
        <w:rPr>
          <w:rFonts w:ascii="Times New Roman" w:hAnsi="Times New Roman"/>
          <w:sz w:val="25"/>
          <w:szCs w:val="25"/>
        </w:rPr>
        <w:t>.</w:t>
      </w:r>
    </w:p>
    <w:p w14:paraId="72C1AEB8" w14:textId="28F5BD8A"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 xml:space="preserve">1. </w:t>
      </w:r>
      <w:proofErr w:type="gramStart"/>
      <w:r w:rsidR="0075038C" w:rsidRPr="00EC7C43">
        <w:rPr>
          <w:rFonts w:ascii="Times New Roman" w:hAnsi="Times New Roman"/>
          <w:sz w:val="25"/>
          <w:szCs w:val="25"/>
        </w:rPr>
        <w:t>Sabato</w:t>
      </w:r>
      <w:proofErr w:type="gramEnd"/>
      <w:r w:rsidR="0075038C" w:rsidRPr="00EC7C43">
        <w:rPr>
          <w:rFonts w:ascii="Times New Roman" w:hAnsi="Times New Roman"/>
          <w:sz w:val="25"/>
          <w:szCs w:val="25"/>
        </w:rPr>
        <w:t xml:space="preserve"> </w:t>
      </w:r>
      <w:r w:rsidRPr="00EC7C43">
        <w:rPr>
          <w:rFonts w:ascii="Times New Roman" w:hAnsi="Times New Roman"/>
          <w:sz w:val="25"/>
          <w:szCs w:val="25"/>
        </w:rPr>
        <w:t>8 agosto 2020</w:t>
      </w:r>
      <w:r w:rsidR="0075038C" w:rsidRPr="00EC7C43">
        <w:rPr>
          <w:rFonts w:ascii="Times New Roman" w:hAnsi="Times New Roman"/>
          <w:sz w:val="25"/>
          <w:szCs w:val="25"/>
        </w:rPr>
        <w:t xml:space="preserve">: </w:t>
      </w:r>
      <w:r w:rsidRPr="00EC7C43">
        <w:rPr>
          <w:rFonts w:ascii="Times New Roman" w:hAnsi="Times New Roman"/>
          <w:sz w:val="25"/>
          <w:szCs w:val="25"/>
        </w:rPr>
        <w:t xml:space="preserve">itinerario </w:t>
      </w:r>
      <w:r w:rsidRPr="00EC7C43">
        <w:rPr>
          <w:rFonts w:ascii="Times New Roman" w:hAnsi="Times New Roman"/>
          <w:b/>
          <w:bCs/>
          <w:sz w:val="25"/>
          <w:szCs w:val="25"/>
        </w:rPr>
        <w:t>da San Giacomo di Clauzetto alla pieve di San Martino d’Asio fino a San Michele di Vito</w:t>
      </w:r>
      <w:r w:rsidRPr="00EC7C43">
        <w:rPr>
          <w:rFonts w:ascii="Times New Roman" w:hAnsi="Times New Roman"/>
          <w:sz w:val="25"/>
          <w:szCs w:val="25"/>
        </w:rPr>
        <w:t>. Una settantina di persone ha seguito gli accompagnatori che hanno dato ragguagli sul territorio, l’ambiente, la storia e guidato all’approccio diretto alle numerose opere d’arte custodite nelle chiese. Al posto d’onore era ovviamente il capolavoro del Pilacorte, l’altare di San Martino d’Asio, il maggiore in pietra del Friuli. Il legame delle opere d’arte e degli edifici sacri con la storia e l’ambiente è stato ripetutamente sottolineato. Esso ha un segno visibile nella presenza ovunque della pietra: nella lavina della frana del 1914 come nelle rocce affioranti nelle faggete e infine nella metamorfosi che la mano dello scalpellino e dello scultore ha compiuto trasformandola in manufatti e figure.</w:t>
      </w:r>
    </w:p>
    <w:p w14:paraId="0B58B664" w14:textId="3261B651" w:rsidR="00481322" w:rsidRPr="00EC7C43" w:rsidRDefault="00481322" w:rsidP="00CA6BA6">
      <w:pPr>
        <w:spacing w:after="120"/>
        <w:jc w:val="both"/>
        <w:rPr>
          <w:rFonts w:ascii="Times New Roman" w:hAnsi="Times New Roman"/>
          <w:sz w:val="25"/>
          <w:szCs w:val="25"/>
        </w:rPr>
      </w:pPr>
      <w:r w:rsidRPr="00EC7C43">
        <w:rPr>
          <w:rFonts w:ascii="Times New Roman" w:hAnsi="Times New Roman"/>
          <w:sz w:val="25"/>
          <w:szCs w:val="25"/>
        </w:rPr>
        <w:t xml:space="preserve">L’itinerario ha avuto un seguito ben superiore alle aspettative: </w:t>
      </w:r>
      <w:r w:rsidR="00326502">
        <w:rPr>
          <w:rFonts w:ascii="Times New Roman" w:hAnsi="Times New Roman"/>
          <w:sz w:val="25"/>
          <w:szCs w:val="25"/>
        </w:rPr>
        <w:t xml:space="preserve">come detto, </w:t>
      </w:r>
      <w:r w:rsidRPr="00EC7C43">
        <w:rPr>
          <w:rFonts w:ascii="Times New Roman" w:hAnsi="Times New Roman"/>
          <w:sz w:val="25"/>
          <w:szCs w:val="25"/>
        </w:rPr>
        <w:t xml:space="preserve">una settantina i partecipanti, divisi a gruppi </w:t>
      </w:r>
      <w:r w:rsidR="009C04DF" w:rsidRPr="00EC7C43">
        <w:rPr>
          <w:rFonts w:ascii="Times New Roman" w:hAnsi="Times New Roman"/>
          <w:sz w:val="25"/>
          <w:szCs w:val="25"/>
        </w:rPr>
        <w:t>per</w:t>
      </w:r>
      <w:r w:rsidRPr="00EC7C43">
        <w:rPr>
          <w:rFonts w:ascii="Times New Roman" w:hAnsi="Times New Roman"/>
          <w:sz w:val="25"/>
          <w:szCs w:val="25"/>
        </w:rPr>
        <w:t xml:space="preserve"> il distanziamento previsto dalle norme. A malincuore, non si sono potuti accettare almeno una quarantina </w:t>
      </w:r>
      <w:r w:rsidR="009C04DF" w:rsidRPr="00EC7C43">
        <w:rPr>
          <w:rFonts w:ascii="Times New Roman" w:hAnsi="Times New Roman"/>
          <w:sz w:val="25"/>
          <w:szCs w:val="25"/>
        </w:rPr>
        <w:t>di altri</w:t>
      </w:r>
      <w:r w:rsidRPr="00EC7C43">
        <w:rPr>
          <w:rFonts w:ascii="Times New Roman" w:hAnsi="Times New Roman"/>
          <w:sz w:val="25"/>
          <w:szCs w:val="25"/>
        </w:rPr>
        <w:t xml:space="preserve"> interessati per </w:t>
      </w:r>
      <w:r w:rsidR="00803F15">
        <w:rPr>
          <w:rFonts w:ascii="Times New Roman" w:hAnsi="Times New Roman"/>
          <w:sz w:val="25"/>
          <w:szCs w:val="25"/>
        </w:rPr>
        <w:t xml:space="preserve">la necessità di </w:t>
      </w:r>
      <w:r w:rsidR="009C04DF" w:rsidRPr="00EC7C43">
        <w:rPr>
          <w:rFonts w:ascii="Times New Roman" w:hAnsi="Times New Roman"/>
          <w:sz w:val="25"/>
          <w:szCs w:val="25"/>
        </w:rPr>
        <w:t>contenere</w:t>
      </w:r>
      <w:r w:rsidRPr="00EC7C43">
        <w:rPr>
          <w:rFonts w:ascii="Times New Roman" w:hAnsi="Times New Roman"/>
          <w:sz w:val="25"/>
          <w:szCs w:val="25"/>
        </w:rPr>
        <w:t xml:space="preserve"> i numeri in limiti gestibili. La Proloco di Clauzetto ha rallegrato l’uscita con una degustazione di piatti tipici, tra cui la clauzettana </w:t>
      </w:r>
      <w:proofErr w:type="spellStart"/>
      <w:r w:rsidRPr="00EC7C43">
        <w:rPr>
          <w:rFonts w:ascii="Times New Roman" w:hAnsi="Times New Roman"/>
          <w:i/>
          <w:iCs/>
          <w:sz w:val="25"/>
          <w:szCs w:val="25"/>
        </w:rPr>
        <w:t>balote</w:t>
      </w:r>
      <w:proofErr w:type="spellEnd"/>
      <w:r w:rsidRPr="00EC7C43">
        <w:rPr>
          <w:rFonts w:ascii="Times New Roman" w:hAnsi="Times New Roman"/>
          <w:sz w:val="25"/>
          <w:szCs w:val="25"/>
        </w:rPr>
        <w:t>.</w:t>
      </w:r>
    </w:p>
    <w:p w14:paraId="57AE5D18" w14:textId="77777777" w:rsidR="00BE74CD" w:rsidRPr="00EC7C43" w:rsidRDefault="00BE74CD" w:rsidP="00481322">
      <w:pPr>
        <w:jc w:val="both"/>
        <w:rPr>
          <w:rFonts w:ascii="Times New Roman" w:hAnsi="Times New Roman"/>
          <w:sz w:val="25"/>
          <w:szCs w:val="25"/>
        </w:rPr>
      </w:pPr>
    </w:p>
    <w:p w14:paraId="6559E362" w14:textId="7F750388" w:rsidR="00481322" w:rsidRPr="00EC7C43" w:rsidRDefault="00481322" w:rsidP="00CA6BA6">
      <w:pPr>
        <w:spacing w:after="120"/>
        <w:jc w:val="both"/>
        <w:rPr>
          <w:rFonts w:ascii="Times New Roman" w:hAnsi="Times New Roman"/>
          <w:sz w:val="25"/>
          <w:szCs w:val="25"/>
        </w:rPr>
      </w:pPr>
      <w:r w:rsidRPr="00EC7C43">
        <w:rPr>
          <w:rFonts w:ascii="Times New Roman" w:hAnsi="Times New Roman"/>
          <w:sz w:val="25"/>
          <w:szCs w:val="25"/>
        </w:rPr>
        <w:t xml:space="preserve">2. Nei primi tre sabati di settembre (5, 12 e 19) si sono riproposti i </w:t>
      </w:r>
      <w:r w:rsidRPr="00EC7C43">
        <w:rPr>
          <w:rFonts w:ascii="Times New Roman" w:hAnsi="Times New Roman"/>
          <w:b/>
          <w:bCs/>
          <w:sz w:val="25"/>
          <w:szCs w:val="25"/>
        </w:rPr>
        <w:t>laboratori di muri a secco</w:t>
      </w:r>
      <w:r w:rsidRPr="00EC7C43">
        <w:rPr>
          <w:rFonts w:ascii="Times New Roman" w:hAnsi="Times New Roman"/>
          <w:sz w:val="25"/>
          <w:szCs w:val="25"/>
        </w:rPr>
        <w:t xml:space="preserve">, seconda edizione dopo quella del 2019. La lavorazione della pietra era pratica quotidiana nel </w:t>
      </w:r>
      <w:r w:rsidR="00936E63">
        <w:rPr>
          <w:rFonts w:ascii="Times New Roman" w:hAnsi="Times New Roman"/>
          <w:sz w:val="25"/>
          <w:szCs w:val="25"/>
        </w:rPr>
        <w:t xml:space="preserve">nostro </w:t>
      </w:r>
      <w:r w:rsidRPr="00EC7C43">
        <w:rPr>
          <w:rFonts w:ascii="Times New Roman" w:hAnsi="Times New Roman"/>
          <w:sz w:val="25"/>
          <w:szCs w:val="25"/>
        </w:rPr>
        <w:t xml:space="preserve">territorio fino all’avvento del cemento e dell’asfalto: per pavimentare percorsi in acciottolato, erigere muri di contenimento e di confine, costruire case e </w:t>
      </w:r>
      <w:proofErr w:type="spellStart"/>
      <w:r w:rsidRPr="00EC7C43">
        <w:rPr>
          <w:rFonts w:ascii="Times New Roman" w:hAnsi="Times New Roman"/>
          <w:sz w:val="25"/>
          <w:szCs w:val="25"/>
        </w:rPr>
        <w:t>st</w:t>
      </w:r>
      <w:r w:rsidR="00D7309E">
        <w:rPr>
          <w:rFonts w:ascii="Times New Roman" w:hAnsi="Times New Roman"/>
          <w:sz w:val="25"/>
          <w:szCs w:val="25"/>
        </w:rPr>
        <w:t>à</w:t>
      </w:r>
      <w:r w:rsidRPr="00EC7C43">
        <w:rPr>
          <w:rFonts w:ascii="Times New Roman" w:hAnsi="Times New Roman"/>
          <w:sz w:val="25"/>
          <w:szCs w:val="25"/>
        </w:rPr>
        <w:t>voli</w:t>
      </w:r>
      <w:proofErr w:type="spellEnd"/>
      <w:r w:rsidRPr="00EC7C43">
        <w:rPr>
          <w:rFonts w:ascii="Times New Roman" w:hAnsi="Times New Roman"/>
          <w:sz w:val="25"/>
          <w:szCs w:val="25"/>
        </w:rPr>
        <w:t xml:space="preserve">, squadrare porte e stipiti di finestre fino a creare colonne, acquasantiere, statue, altari. I laboratori hanno </w:t>
      </w:r>
      <w:r w:rsidR="0066545C">
        <w:rPr>
          <w:rFonts w:ascii="Times New Roman" w:hAnsi="Times New Roman"/>
          <w:sz w:val="25"/>
          <w:szCs w:val="25"/>
        </w:rPr>
        <w:t xml:space="preserve">uno </w:t>
      </w:r>
      <w:r w:rsidRPr="00EC7C43">
        <w:rPr>
          <w:rFonts w:ascii="Times New Roman" w:hAnsi="Times New Roman"/>
          <w:sz w:val="25"/>
          <w:szCs w:val="25"/>
        </w:rPr>
        <w:t>stretto legame con il tema generale del progetto e il Pilacorte</w:t>
      </w:r>
      <w:r w:rsidR="00621EFA">
        <w:rPr>
          <w:rFonts w:ascii="Times New Roman" w:hAnsi="Times New Roman"/>
          <w:sz w:val="25"/>
          <w:szCs w:val="25"/>
        </w:rPr>
        <w:t>: la pietra lavorata t</w:t>
      </w:r>
      <w:r w:rsidRPr="00EC7C43">
        <w:rPr>
          <w:rFonts w:ascii="Times New Roman" w:hAnsi="Times New Roman"/>
          <w:sz w:val="25"/>
          <w:szCs w:val="25"/>
        </w:rPr>
        <w:t xml:space="preserve">anto </w:t>
      </w:r>
      <w:r w:rsidR="00621EFA">
        <w:rPr>
          <w:rFonts w:ascii="Times New Roman" w:hAnsi="Times New Roman"/>
          <w:sz w:val="25"/>
          <w:szCs w:val="25"/>
        </w:rPr>
        <w:t>da</w:t>
      </w:r>
      <w:r w:rsidRPr="00EC7C43">
        <w:rPr>
          <w:rFonts w:ascii="Times New Roman" w:hAnsi="Times New Roman"/>
          <w:sz w:val="25"/>
          <w:szCs w:val="25"/>
        </w:rPr>
        <w:t xml:space="preserve">gli umili scalpellini quanto </w:t>
      </w:r>
      <w:r w:rsidR="00621EFA">
        <w:rPr>
          <w:rFonts w:ascii="Times New Roman" w:hAnsi="Times New Roman"/>
          <w:sz w:val="25"/>
          <w:szCs w:val="25"/>
        </w:rPr>
        <w:t xml:space="preserve">dallo </w:t>
      </w:r>
      <w:r w:rsidRPr="00EC7C43">
        <w:rPr>
          <w:rFonts w:ascii="Times New Roman" w:hAnsi="Times New Roman"/>
          <w:sz w:val="25"/>
          <w:szCs w:val="25"/>
        </w:rPr>
        <w:t xml:space="preserve">scultore </w:t>
      </w:r>
      <w:r w:rsidR="00621EFA">
        <w:rPr>
          <w:rFonts w:ascii="Times New Roman" w:hAnsi="Times New Roman"/>
          <w:sz w:val="25"/>
          <w:szCs w:val="25"/>
        </w:rPr>
        <w:t xml:space="preserve">e tutti </w:t>
      </w:r>
      <w:r w:rsidR="0092512B">
        <w:rPr>
          <w:rFonts w:ascii="Times New Roman" w:hAnsi="Times New Roman"/>
          <w:sz w:val="25"/>
          <w:szCs w:val="25"/>
        </w:rPr>
        <w:t>attingevano i</w:t>
      </w:r>
      <w:r w:rsidRPr="00EC7C43">
        <w:rPr>
          <w:rFonts w:ascii="Times New Roman" w:hAnsi="Times New Roman"/>
          <w:sz w:val="25"/>
          <w:szCs w:val="25"/>
        </w:rPr>
        <w:t xml:space="preserve"> materiali dalle cave locali, ora in fase di ripresa (così quella storica di Spessa al confine tra i tre comuni di Clauzetto, Castelnovo e Tramonti). Si è dunque voluto sottolineare una continuità (rafforzata dalla dichiarazione UNESCO dei muri a secco </w:t>
      </w:r>
      <w:r w:rsidR="006F62EC">
        <w:rPr>
          <w:rFonts w:ascii="Times New Roman" w:hAnsi="Times New Roman"/>
          <w:sz w:val="25"/>
          <w:szCs w:val="25"/>
        </w:rPr>
        <w:t>P</w:t>
      </w:r>
      <w:r w:rsidRPr="00EC7C43">
        <w:rPr>
          <w:rFonts w:ascii="Times New Roman" w:hAnsi="Times New Roman"/>
          <w:sz w:val="25"/>
          <w:szCs w:val="25"/>
        </w:rPr>
        <w:t>atrimonio dell’</w:t>
      </w:r>
      <w:r w:rsidR="006F62EC">
        <w:rPr>
          <w:rFonts w:ascii="Times New Roman" w:hAnsi="Times New Roman"/>
          <w:sz w:val="25"/>
          <w:szCs w:val="25"/>
        </w:rPr>
        <w:t>U</w:t>
      </w:r>
      <w:r w:rsidRPr="00EC7C43">
        <w:rPr>
          <w:rFonts w:ascii="Times New Roman" w:hAnsi="Times New Roman"/>
          <w:sz w:val="25"/>
          <w:szCs w:val="25"/>
        </w:rPr>
        <w:t xml:space="preserve">manità) ed esprimere il forte legame di </w:t>
      </w:r>
      <w:r w:rsidRPr="00EC7C43">
        <w:rPr>
          <w:rFonts w:ascii="Times New Roman" w:hAnsi="Times New Roman"/>
          <w:i/>
          <w:iCs/>
          <w:sz w:val="25"/>
          <w:szCs w:val="25"/>
        </w:rPr>
        <w:t>Antica Pieve d’Asio</w:t>
      </w:r>
      <w:r w:rsidRPr="00EC7C43">
        <w:rPr>
          <w:rFonts w:ascii="Times New Roman" w:hAnsi="Times New Roman"/>
          <w:sz w:val="25"/>
          <w:szCs w:val="25"/>
        </w:rPr>
        <w:t xml:space="preserve"> con il territorio. Il laboratorio, con la presenza di numerosi volontari da tutto il Friuli, è stato un intervento sul patrimonio materiale, che lo ha reso di nuovo visibile e fruibile e continuerà a farlo in prossime edizioni, lasciando un segno concreto nel nostro ambiente di vita.</w:t>
      </w:r>
    </w:p>
    <w:p w14:paraId="44750443" w14:textId="77777777" w:rsidR="00481322" w:rsidRPr="00EC7C43" w:rsidRDefault="00481322" w:rsidP="00481322">
      <w:pPr>
        <w:jc w:val="both"/>
        <w:rPr>
          <w:rFonts w:ascii="Times New Roman" w:hAnsi="Times New Roman"/>
          <w:sz w:val="25"/>
          <w:szCs w:val="25"/>
        </w:rPr>
      </w:pPr>
    </w:p>
    <w:p w14:paraId="58315A20" w14:textId="05D81CEF"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lastRenderedPageBreak/>
        <w:t xml:space="preserve">3. </w:t>
      </w:r>
      <w:proofErr w:type="gramStart"/>
      <w:r w:rsidRPr="00EC7C43">
        <w:rPr>
          <w:rFonts w:ascii="Times New Roman" w:hAnsi="Times New Roman"/>
          <w:sz w:val="25"/>
          <w:szCs w:val="25"/>
        </w:rPr>
        <w:t>S</w:t>
      </w:r>
      <w:r w:rsidR="0085175B" w:rsidRPr="00EC7C43">
        <w:rPr>
          <w:rFonts w:ascii="Times New Roman" w:hAnsi="Times New Roman"/>
          <w:sz w:val="25"/>
          <w:szCs w:val="25"/>
        </w:rPr>
        <w:t>abato</w:t>
      </w:r>
      <w:proofErr w:type="gramEnd"/>
      <w:r w:rsidR="0085175B" w:rsidRPr="00EC7C43">
        <w:rPr>
          <w:rFonts w:ascii="Times New Roman" w:hAnsi="Times New Roman"/>
          <w:sz w:val="25"/>
          <w:szCs w:val="25"/>
        </w:rPr>
        <w:t xml:space="preserve"> 3 ottobre 2020, s</w:t>
      </w:r>
      <w:r w:rsidRPr="00EC7C43">
        <w:rPr>
          <w:rFonts w:ascii="Times New Roman" w:hAnsi="Times New Roman"/>
          <w:sz w:val="25"/>
          <w:szCs w:val="25"/>
        </w:rPr>
        <w:t>econdo itinerario</w:t>
      </w:r>
      <w:r w:rsidR="0085175B" w:rsidRPr="00EC7C43">
        <w:rPr>
          <w:rFonts w:ascii="Times New Roman" w:hAnsi="Times New Roman"/>
          <w:sz w:val="25"/>
          <w:szCs w:val="25"/>
        </w:rPr>
        <w:t xml:space="preserve"> di</w:t>
      </w:r>
      <w:r w:rsidRPr="00EC7C43">
        <w:rPr>
          <w:rFonts w:ascii="Times New Roman" w:hAnsi="Times New Roman"/>
          <w:sz w:val="25"/>
          <w:szCs w:val="25"/>
        </w:rPr>
        <w:t xml:space="preserve"> visite. Esso è coinciso con il </w:t>
      </w:r>
      <w:r w:rsidRPr="00EC7C43">
        <w:rPr>
          <w:rFonts w:ascii="Times New Roman" w:hAnsi="Times New Roman"/>
          <w:b/>
          <w:bCs/>
          <w:sz w:val="25"/>
          <w:szCs w:val="25"/>
        </w:rPr>
        <w:t>93° convegno annuale della Deputazione di Storia Patria</w:t>
      </w:r>
      <w:r w:rsidRPr="00EC7C43">
        <w:rPr>
          <w:rFonts w:ascii="Times New Roman" w:hAnsi="Times New Roman"/>
          <w:sz w:val="25"/>
          <w:szCs w:val="25"/>
        </w:rPr>
        <w:t xml:space="preserve"> per il Friuli tenutosi a Villa Savorgnan </w:t>
      </w:r>
      <w:r w:rsidR="00E2482E">
        <w:rPr>
          <w:rFonts w:ascii="Times New Roman" w:hAnsi="Times New Roman"/>
          <w:sz w:val="25"/>
          <w:szCs w:val="25"/>
        </w:rPr>
        <w:t>di</w:t>
      </w:r>
      <w:r w:rsidRPr="00EC7C43">
        <w:rPr>
          <w:rFonts w:ascii="Times New Roman" w:hAnsi="Times New Roman"/>
          <w:sz w:val="25"/>
          <w:szCs w:val="25"/>
        </w:rPr>
        <w:t xml:space="preserve"> Lestans, durante il quale, oltre a</w:t>
      </w:r>
      <w:r w:rsidR="00684EF7" w:rsidRPr="00EC7C43">
        <w:rPr>
          <w:rFonts w:ascii="Times New Roman" w:hAnsi="Times New Roman"/>
          <w:sz w:val="25"/>
          <w:szCs w:val="25"/>
        </w:rPr>
        <w:t xml:space="preserve"> vari interventi (su</w:t>
      </w:r>
      <w:r w:rsidR="00DD3698">
        <w:rPr>
          <w:rFonts w:ascii="Times New Roman" w:hAnsi="Times New Roman"/>
          <w:sz w:val="25"/>
          <w:szCs w:val="25"/>
        </w:rPr>
        <w:t xml:space="preserve">la </w:t>
      </w:r>
      <w:r w:rsidR="00684EF7" w:rsidRPr="00DD3698">
        <w:rPr>
          <w:rFonts w:ascii="Times New Roman" w:hAnsi="Times New Roman"/>
          <w:sz w:val="25"/>
          <w:szCs w:val="25"/>
        </w:rPr>
        <w:t>cultura del lapicida</w:t>
      </w:r>
      <w:r w:rsidR="00AE1A05" w:rsidRPr="00EC7C43">
        <w:rPr>
          <w:rFonts w:ascii="Times New Roman" w:hAnsi="Times New Roman"/>
          <w:sz w:val="25"/>
          <w:szCs w:val="25"/>
        </w:rPr>
        <w:t xml:space="preserve"> del prof. Paolo Goi</w:t>
      </w:r>
      <w:r w:rsidR="00684EF7" w:rsidRPr="00EC7C43">
        <w:rPr>
          <w:rFonts w:ascii="Times New Roman" w:hAnsi="Times New Roman"/>
          <w:i/>
          <w:iCs/>
          <w:sz w:val="25"/>
          <w:szCs w:val="25"/>
        </w:rPr>
        <w:t>,</w:t>
      </w:r>
      <w:r w:rsidR="00684EF7" w:rsidRPr="00EC7C43">
        <w:rPr>
          <w:rFonts w:ascii="Times New Roman" w:hAnsi="Times New Roman"/>
          <w:sz w:val="25"/>
          <w:szCs w:val="25"/>
        </w:rPr>
        <w:t xml:space="preserve"> </w:t>
      </w:r>
      <w:r w:rsidR="00DD3698">
        <w:rPr>
          <w:rFonts w:ascii="Times New Roman" w:hAnsi="Times New Roman"/>
          <w:sz w:val="25"/>
          <w:szCs w:val="25"/>
        </w:rPr>
        <w:t>sui</w:t>
      </w:r>
      <w:r w:rsidR="00684EF7" w:rsidRPr="00EC7C43">
        <w:rPr>
          <w:rFonts w:ascii="Times New Roman" w:hAnsi="Times New Roman"/>
          <w:sz w:val="25"/>
          <w:szCs w:val="25"/>
        </w:rPr>
        <w:t xml:space="preserve"> mosaicisti di Sequals, il mito Carnera, il CRAF</w:t>
      </w:r>
      <w:r w:rsidR="0055690F" w:rsidRPr="00EC7C43">
        <w:rPr>
          <w:rFonts w:ascii="Times New Roman" w:hAnsi="Times New Roman"/>
          <w:sz w:val="25"/>
          <w:szCs w:val="25"/>
        </w:rPr>
        <w:t xml:space="preserve"> - Centro </w:t>
      </w:r>
      <w:r w:rsidR="00AE1A05" w:rsidRPr="00EC7C43">
        <w:rPr>
          <w:rFonts w:ascii="Times New Roman" w:hAnsi="Times New Roman"/>
          <w:sz w:val="25"/>
          <w:szCs w:val="25"/>
        </w:rPr>
        <w:t xml:space="preserve">di </w:t>
      </w:r>
      <w:r w:rsidR="0055690F" w:rsidRPr="00EC7C43">
        <w:rPr>
          <w:rFonts w:ascii="Times New Roman" w:hAnsi="Times New Roman"/>
          <w:sz w:val="25"/>
          <w:szCs w:val="25"/>
        </w:rPr>
        <w:t>Ricerca e Archiviazione della Fotografia</w:t>
      </w:r>
      <w:r w:rsidR="00684EF7" w:rsidRPr="00EC7C43">
        <w:rPr>
          <w:rFonts w:ascii="Times New Roman" w:hAnsi="Times New Roman"/>
          <w:sz w:val="25"/>
          <w:szCs w:val="25"/>
        </w:rPr>
        <w:t>)</w:t>
      </w:r>
      <w:r w:rsidRPr="00EC7C43">
        <w:rPr>
          <w:rFonts w:ascii="Times New Roman" w:hAnsi="Times New Roman"/>
          <w:sz w:val="25"/>
          <w:szCs w:val="25"/>
        </w:rPr>
        <w:t xml:space="preserve">, è stata presentata la pubblicazione, a cura di Isabella Reale, Direttore artistico del Progetto Pilacorte, dedicata alle chiese di Sequals e di Solimbergo. Si sono </w:t>
      </w:r>
      <w:r w:rsidR="00506A49">
        <w:rPr>
          <w:rFonts w:ascii="Times New Roman" w:hAnsi="Times New Roman"/>
          <w:sz w:val="25"/>
          <w:szCs w:val="25"/>
        </w:rPr>
        <w:t xml:space="preserve">di seguito </w:t>
      </w:r>
      <w:r w:rsidRPr="00EC7C43">
        <w:rPr>
          <w:rFonts w:ascii="Times New Roman" w:hAnsi="Times New Roman"/>
          <w:sz w:val="25"/>
          <w:szCs w:val="25"/>
        </w:rPr>
        <w:t xml:space="preserve">visitate </w:t>
      </w:r>
      <w:r w:rsidRPr="00EC7C43">
        <w:rPr>
          <w:rFonts w:ascii="Times New Roman" w:hAnsi="Times New Roman"/>
          <w:b/>
          <w:bCs/>
          <w:sz w:val="25"/>
          <w:szCs w:val="25"/>
        </w:rPr>
        <w:t>a Sequals la parrocchiale di Sant’Andrea</w:t>
      </w:r>
      <w:r w:rsidRPr="00EC7C43">
        <w:rPr>
          <w:rFonts w:ascii="Times New Roman" w:hAnsi="Times New Roman"/>
          <w:sz w:val="25"/>
          <w:szCs w:val="25"/>
        </w:rPr>
        <w:t>, che conserva il fonte battesimale e una balaustra con l’Annunciazione</w:t>
      </w:r>
      <w:r w:rsidR="00506A49">
        <w:rPr>
          <w:rFonts w:ascii="Times New Roman" w:hAnsi="Times New Roman"/>
          <w:sz w:val="25"/>
          <w:szCs w:val="25"/>
        </w:rPr>
        <w:t xml:space="preserve"> del Pilacorte</w:t>
      </w:r>
      <w:r w:rsidRPr="00EC7C43">
        <w:rPr>
          <w:rFonts w:ascii="Times New Roman" w:hAnsi="Times New Roman"/>
          <w:sz w:val="25"/>
          <w:szCs w:val="25"/>
        </w:rPr>
        <w:t xml:space="preserve">, e </w:t>
      </w:r>
      <w:r w:rsidRPr="00EC7C43">
        <w:rPr>
          <w:rFonts w:ascii="Times New Roman" w:hAnsi="Times New Roman"/>
          <w:b/>
          <w:bCs/>
          <w:sz w:val="25"/>
          <w:szCs w:val="25"/>
        </w:rPr>
        <w:t>l’oratorio di San Nicolò</w:t>
      </w:r>
      <w:r w:rsidRPr="00EC7C43">
        <w:rPr>
          <w:rFonts w:ascii="Times New Roman" w:hAnsi="Times New Roman"/>
          <w:sz w:val="25"/>
          <w:szCs w:val="25"/>
        </w:rPr>
        <w:t xml:space="preserve"> </w:t>
      </w:r>
      <w:r w:rsidR="0074038C">
        <w:rPr>
          <w:rFonts w:ascii="Times New Roman" w:hAnsi="Times New Roman"/>
          <w:sz w:val="25"/>
          <w:szCs w:val="25"/>
        </w:rPr>
        <w:t xml:space="preserve">con il portale </w:t>
      </w:r>
      <w:r w:rsidR="00CA180D">
        <w:rPr>
          <w:rFonts w:ascii="Times New Roman" w:hAnsi="Times New Roman"/>
          <w:sz w:val="25"/>
          <w:szCs w:val="25"/>
        </w:rPr>
        <w:t>uscito dalla sua bottega</w:t>
      </w:r>
      <w:r w:rsidRPr="00EC7C43">
        <w:rPr>
          <w:rFonts w:ascii="Times New Roman" w:hAnsi="Times New Roman"/>
          <w:sz w:val="25"/>
          <w:szCs w:val="25"/>
        </w:rPr>
        <w:t>.</w:t>
      </w:r>
    </w:p>
    <w:p w14:paraId="785B6B04" w14:textId="3A5E7C90" w:rsidR="00481322" w:rsidRPr="00EC7C43" w:rsidRDefault="00481322" w:rsidP="00CA6BA6">
      <w:pPr>
        <w:spacing w:after="120"/>
        <w:jc w:val="both"/>
        <w:rPr>
          <w:rFonts w:ascii="Times New Roman" w:hAnsi="Times New Roman"/>
          <w:sz w:val="25"/>
          <w:szCs w:val="25"/>
        </w:rPr>
      </w:pPr>
      <w:r w:rsidRPr="00EC7C43">
        <w:rPr>
          <w:rFonts w:ascii="Times New Roman" w:hAnsi="Times New Roman"/>
          <w:sz w:val="25"/>
          <w:szCs w:val="25"/>
        </w:rPr>
        <w:t xml:space="preserve">Sequals ha visto nei secoli una lunga tradizione di scalpellini e scultori in pietra, oltre ad artigiani del terrazzo e del mosaico, varianti anche queste dell’impiego della pietra, in una continuità che arriva fino ai nostri giorni </w:t>
      </w:r>
      <w:r w:rsidR="00B10F24">
        <w:rPr>
          <w:rFonts w:ascii="Times New Roman" w:hAnsi="Times New Roman"/>
          <w:sz w:val="25"/>
          <w:szCs w:val="25"/>
        </w:rPr>
        <w:t xml:space="preserve">con figure </w:t>
      </w:r>
      <w:r w:rsidRPr="00EC7C43">
        <w:rPr>
          <w:rFonts w:ascii="Times New Roman" w:hAnsi="Times New Roman"/>
          <w:sz w:val="25"/>
          <w:szCs w:val="25"/>
        </w:rPr>
        <w:t xml:space="preserve">di grande rilievo, attive in Italia e all’estero. Anche in questa occasione nel corso delle visite si sono inserite opere d’arte </w:t>
      </w:r>
      <w:proofErr w:type="gramStart"/>
      <w:r w:rsidRPr="00EC7C43">
        <w:rPr>
          <w:rFonts w:ascii="Times New Roman" w:hAnsi="Times New Roman"/>
          <w:sz w:val="25"/>
          <w:szCs w:val="25"/>
        </w:rPr>
        <w:t>e</w:t>
      </w:r>
      <w:r w:rsidR="001241A4">
        <w:rPr>
          <w:rFonts w:ascii="Times New Roman" w:hAnsi="Times New Roman"/>
          <w:sz w:val="25"/>
          <w:szCs w:val="25"/>
        </w:rPr>
        <w:t>d</w:t>
      </w:r>
      <w:proofErr w:type="gramEnd"/>
      <w:r w:rsidRPr="00EC7C43">
        <w:rPr>
          <w:rFonts w:ascii="Times New Roman" w:hAnsi="Times New Roman"/>
          <w:sz w:val="25"/>
          <w:szCs w:val="25"/>
        </w:rPr>
        <w:t xml:space="preserve"> edifici sacri nel contesto del territorio.</w:t>
      </w:r>
    </w:p>
    <w:p w14:paraId="66258025" w14:textId="55DD82C4"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La visita si è svolta nonostante le condizioni avverse del tempo, che hanno costretto a rinunciare alla prevista degustazione di prodotti tipici del territorio presso un’azienda agricola</w:t>
      </w:r>
      <w:r w:rsidR="001241A4">
        <w:rPr>
          <w:rFonts w:ascii="Times New Roman" w:hAnsi="Times New Roman"/>
          <w:sz w:val="25"/>
          <w:szCs w:val="25"/>
        </w:rPr>
        <w:t>,</w:t>
      </w:r>
      <w:r w:rsidRPr="00EC7C43">
        <w:rPr>
          <w:rFonts w:ascii="Times New Roman" w:hAnsi="Times New Roman"/>
          <w:sz w:val="25"/>
          <w:szCs w:val="25"/>
        </w:rPr>
        <w:t xml:space="preserve"> in collaborazione con l’Associazione Produttori Cipolla di Cavasso e della val Cosa </w:t>
      </w:r>
    </w:p>
    <w:p w14:paraId="47B209D8" w14:textId="77777777" w:rsidR="00481322" w:rsidRPr="00EC7C43" w:rsidRDefault="00481322" w:rsidP="00481322">
      <w:pPr>
        <w:jc w:val="both"/>
        <w:rPr>
          <w:rFonts w:ascii="Times New Roman" w:hAnsi="Times New Roman"/>
          <w:sz w:val="25"/>
          <w:szCs w:val="25"/>
        </w:rPr>
      </w:pPr>
    </w:p>
    <w:p w14:paraId="14308DB8" w14:textId="63433CF1"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 xml:space="preserve">4. </w:t>
      </w:r>
      <w:proofErr w:type="gramStart"/>
      <w:r w:rsidR="004E31E0" w:rsidRPr="00EC7C43">
        <w:rPr>
          <w:rFonts w:ascii="Times New Roman" w:hAnsi="Times New Roman"/>
          <w:sz w:val="25"/>
          <w:szCs w:val="25"/>
        </w:rPr>
        <w:t>Sabato</w:t>
      </w:r>
      <w:proofErr w:type="gramEnd"/>
      <w:r w:rsidRPr="00EC7C43">
        <w:rPr>
          <w:rFonts w:ascii="Times New Roman" w:hAnsi="Times New Roman"/>
          <w:sz w:val="25"/>
          <w:szCs w:val="25"/>
        </w:rPr>
        <w:t xml:space="preserve"> 26 settembre si è tenuta l’</w:t>
      </w:r>
      <w:r w:rsidRPr="001241A4">
        <w:rPr>
          <w:rFonts w:ascii="Times New Roman" w:hAnsi="Times New Roman"/>
          <w:b/>
          <w:bCs/>
          <w:sz w:val="25"/>
          <w:szCs w:val="25"/>
        </w:rPr>
        <w:t>assemblea generale dei soci</w:t>
      </w:r>
      <w:r w:rsidRPr="00EC7C43">
        <w:rPr>
          <w:rFonts w:ascii="Times New Roman" w:hAnsi="Times New Roman"/>
          <w:sz w:val="25"/>
          <w:szCs w:val="25"/>
        </w:rPr>
        <w:t>, che ha visto una discreta partecipazione (sia in presenza sia tramite deleghe) nonostante il diffondersi dell’allarme pandemia. Di questa vi abbiamo già dato un sintetico resoconto nella precedente newsletter.</w:t>
      </w:r>
    </w:p>
    <w:p w14:paraId="2585CE7B" w14:textId="77777777" w:rsidR="004E31E0" w:rsidRPr="00EC7C43" w:rsidRDefault="004E31E0" w:rsidP="00481322">
      <w:pPr>
        <w:jc w:val="both"/>
        <w:rPr>
          <w:rFonts w:ascii="Times New Roman" w:hAnsi="Times New Roman"/>
          <w:sz w:val="25"/>
          <w:szCs w:val="25"/>
        </w:rPr>
      </w:pPr>
    </w:p>
    <w:p w14:paraId="25B9950D" w14:textId="10F2DDAA"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 xml:space="preserve">5. Per il mese di novembre il programma prevedeva due itinerari: sabato 7/11 ad </w:t>
      </w:r>
      <w:r w:rsidRPr="00EC7C43">
        <w:rPr>
          <w:rFonts w:ascii="Times New Roman" w:hAnsi="Times New Roman"/>
          <w:b/>
          <w:bCs/>
          <w:sz w:val="25"/>
          <w:szCs w:val="25"/>
        </w:rPr>
        <w:t>Aquileia</w:t>
      </w:r>
      <w:r w:rsidRPr="00EC7C43">
        <w:rPr>
          <w:rFonts w:ascii="Times New Roman" w:hAnsi="Times New Roman"/>
          <w:sz w:val="25"/>
          <w:szCs w:val="25"/>
        </w:rPr>
        <w:t xml:space="preserve"> e il 14/11 </w:t>
      </w:r>
      <w:r w:rsidRPr="00EC7C43">
        <w:rPr>
          <w:rFonts w:ascii="Times New Roman" w:hAnsi="Times New Roman"/>
          <w:b/>
          <w:bCs/>
          <w:sz w:val="25"/>
          <w:szCs w:val="25"/>
        </w:rPr>
        <w:t>Cividale</w:t>
      </w:r>
      <w:r w:rsidRPr="00EC7C43">
        <w:rPr>
          <w:rFonts w:ascii="Times New Roman" w:hAnsi="Times New Roman"/>
          <w:sz w:val="25"/>
          <w:szCs w:val="25"/>
        </w:rPr>
        <w:t>. Le restrizioni seguit</w:t>
      </w:r>
      <w:r w:rsidR="004E31E0" w:rsidRPr="00EC7C43">
        <w:rPr>
          <w:rFonts w:ascii="Times New Roman" w:hAnsi="Times New Roman"/>
          <w:sz w:val="25"/>
          <w:szCs w:val="25"/>
        </w:rPr>
        <w:t>e</w:t>
      </w:r>
      <w:r w:rsidRPr="00EC7C43">
        <w:rPr>
          <w:rFonts w:ascii="Times New Roman" w:hAnsi="Times New Roman"/>
          <w:sz w:val="25"/>
          <w:szCs w:val="25"/>
        </w:rPr>
        <w:t xml:space="preserve"> </w:t>
      </w:r>
      <w:r w:rsidR="004E31E0" w:rsidRPr="00EC7C43">
        <w:rPr>
          <w:rFonts w:ascii="Times New Roman" w:hAnsi="Times New Roman"/>
          <w:sz w:val="25"/>
          <w:szCs w:val="25"/>
        </w:rPr>
        <w:t>a</w:t>
      </w:r>
      <w:r w:rsidRPr="00EC7C43">
        <w:rPr>
          <w:rFonts w:ascii="Times New Roman" w:hAnsi="Times New Roman"/>
          <w:sz w:val="25"/>
          <w:szCs w:val="25"/>
        </w:rPr>
        <w:t>ll’aggravarsi dell’epidemia ha</w:t>
      </w:r>
      <w:r w:rsidR="0099572F" w:rsidRPr="00EC7C43">
        <w:rPr>
          <w:rFonts w:ascii="Times New Roman" w:hAnsi="Times New Roman"/>
          <w:sz w:val="25"/>
          <w:szCs w:val="25"/>
        </w:rPr>
        <w:t>nno</w:t>
      </w:r>
      <w:r w:rsidRPr="00EC7C43">
        <w:rPr>
          <w:rFonts w:ascii="Times New Roman" w:hAnsi="Times New Roman"/>
          <w:sz w:val="25"/>
          <w:szCs w:val="25"/>
        </w:rPr>
        <w:t xml:space="preserve"> imposto di </w:t>
      </w:r>
      <w:r w:rsidRPr="00EC7C43">
        <w:rPr>
          <w:rFonts w:ascii="Times New Roman" w:hAnsi="Times New Roman"/>
          <w:b/>
          <w:bCs/>
          <w:sz w:val="25"/>
          <w:szCs w:val="25"/>
        </w:rPr>
        <w:t>rimandare queste visite</w:t>
      </w:r>
      <w:r w:rsidRPr="00EC7C43">
        <w:rPr>
          <w:rFonts w:ascii="Times New Roman" w:hAnsi="Times New Roman"/>
          <w:sz w:val="25"/>
          <w:szCs w:val="25"/>
        </w:rPr>
        <w:t xml:space="preserve"> a tempi migliori.</w:t>
      </w:r>
    </w:p>
    <w:p w14:paraId="202A5C9A" w14:textId="77777777" w:rsidR="0099572F" w:rsidRPr="00EC7C43" w:rsidRDefault="0099572F" w:rsidP="00481322">
      <w:pPr>
        <w:jc w:val="both"/>
        <w:rPr>
          <w:rFonts w:ascii="Times New Roman" w:hAnsi="Times New Roman"/>
          <w:sz w:val="25"/>
          <w:szCs w:val="25"/>
        </w:rPr>
      </w:pPr>
    </w:p>
    <w:p w14:paraId="5B97D8F4" w14:textId="4D59EB44"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 xml:space="preserve">Continuerà tuttavia dietro le quinte il lavoro dell’Associazione, in particolare per preparare i due appuntamenti </w:t>
      </w:r>
      <w:r w:rsidR="0099572F" w:rsidRPr="00EC7C43">
        <w:rPr>
          <w:rFonts w:ascii="Times New Roman" w:hAnsi="Times New Roman"/>
          <w:sz w:val="25"/>
          <w:szCs w:val="25"/>
        </w:rPr>
        <w:t>centrali</w:t>
      </w:r>
      <w:r w:rsidRPr="00EC7C43">
        <w:rPr>
          <w:rFonts w:ascii="Times New Roman" w:hAnsi="Times New Roman"/>
          <w:sz w:val="25"/>
          <w:szCs w:val="25"/>
        </w:rPr>
        <w:t xml:space="preserve"> del progetto: la </w:t>
      </w:r>
      <w:r w:rsidRPr="00EC7C43">
        <w:rPr>
          <w:rFonts w:ascii="Times New Roman" w:hAnsi="Times New Roman"/>
          <w:b/>
          <w:bCs/>
          <w:sz w:val="25"/>
          <w:szCs w:val="25"/>
        </w:rPr>
        <w:t>mostra fotografica</w:t>
      </w:r>
      <w:r w:rsidRPr="00EC7C43">
        <w:rPr>
          <w:rFonts w:ascii="Times New Roman" w:hAnsi="Times New Roman"/>
          <w:sz w:val="25"/>
          <w:szCs w:val="25"/>
        </w:rPr>
        <w:t xml:space="preserve"> a Palazzo </w:t>
      </w:r>
      <w:proofErr w:type="spellStart"/>
      <w:r w:rsidRPr="00EC7C43">
        <w:rPr>
          <w:rFonts w:ascii="Times New Roman" w:hAnsi="Times New Roman"/>
          <w:sz w:val="25"/>
          <w:szCs w:val="25"/>
        </w:rPr>
        <w:t>Tadea</w:t>
      </w:r>
      <w:proofErr w:type="spellEnd"/>
      <w:r w:rsidRPr="00EC7C43">
        <w:rPr>
          <w:rFonts w:ascii="Times New Roman" w:hAnsi="Times New Roman"/>
          <w:sz w:val="25"/>
          <w:szCs w:val="25"/>
        </w:rPr>
        <w:t xml:space="preserve"> a Spilimbergo e il </w:t>
      </w:r>
      <w:r w:rsidRPr="00EC7C43">
        <w:rPr>
          <w:rFonts w:ascii="Times New Roman" w:hAnsi="Times New Roman"/>
          <w:b/>
          <w:bCs/>
          <w:sz w:val="25"/>
          <w:szCs w:val="25"/>
        </w:rPr>
        <w:t>convegno sul Pilacorte</w:t>
      </w:r>
      <w:r w:rsidRPr="00EC7C43">
        <w:rPr>
          <w:rFonts w:ascii="Times New Roman" w:hAnsi="Times New Roman"/>
          <w:sz w:val="25"/>
          <w:szCs w:val="25"/>
        </w:rPr>
        <w:t>, tra Spilimbergo e la Pieve di San Martino d’Asio</w:t>
      </w:r>
      <w:r w:rsidR="0099572F" w:rsidRPr="00EC7C43">
        <w:rPr>
          <w:rFonts w:ascii="Times New Roman" w:hAnsi="Times New Roman"/>
          <w:sz w:val="25"/>
          <w:szCs w:val="25"/>
        </w:rPr>
        <w:t xml:space="preserve"> </w:t>
      </w:r>
      <w:r w:rsidR="00A76AD7" w:rsidRPr="00EC7C43">
        <w:rPr>
          <w:rFonts w:ascii="Times New Roman" w:hAnsi="Times New Roman"/>
          <w:sz w:val="25"/>
          <w:szCs w:val="25"/>
        </w:rPr>
        <w:t>(</w:t>
      </w:r>
      <w:r w:rsidR="0099572F" w:rsidRPr="00EC7C43">
        <w:rPr>
          <w:rFonts w:ascii="Times New Roman" w:hAnsi="Times New Roman"/>
          <w:sz w:val="25"/>
          <w:szCs w:val="25"/>
        </w:rPr>
        <w:t>maggio 2021</w:t>
      </w:r>
      <w:r w:rsidR="00A76AD7" w:rsidRPr="00EC7C43">
        <w:rPr>
          <w:rFonts w:ascii="Times New Roman" w:hAnsi="Times New Roman"/>
          <w:sz w:val="25"/>
          <w:szCs w:val="25"/>
        </w:rPr>
        <w:t>)</w:t>
      </w:r>
      <w:r w:rsidRPr="00EC7C43">
        <w:rPr>
          <w:rFonts w:ascii="Times New Roman" w:hAnsi="Times New Roman"/>
          <w:sz w:val="25"/>
          <w:szCs w:val="25"/>
        </w:rPr>
        <w:t xml:space="preserve">. È già stata portata a termine la prima tappa della </w:t>
      </w:r>
      <w:r w:rsidRPr="00EC7C43">
        <w:rPr>
          <w:rFonts w:ascii="Times New Roman" w:hAnsi="Times New Roman"/>
          <w:b/>
          <w:bCs/>
          <w:sz w:val="25"/>
          <w:szCs w:val="25"/>
        </w:rPr>
        <w:t>campagna fotografica</w:t>
      </w:r>
      <w:r w:rsidRPr="00EC7C43">
        <w:rPr>
          <w:rFonts w:ascii="Times New Roman" w:hAnsi="Times New Roman"/>
          <w:sz w:val="25"/>
          <w:szCs w:val="25"/>
        </w:rPr>
        <w:t xml:space="preserve"> che ha documentato il nuovo aspetto assunto dall’altare della pieve di San Martino dopo i lavori di restauro</w:t>
      </w:r>
      <w:r w:rsidR="00984990">
        <w:rPr>
          <w:rFonts w:ascii="Times New Roman" w:hAnsi="Times New Roman"/>
          <w:sz w:val="25"/>
          <w:szCs w:val="25"/>
        </w:rPr>
        <w:t>,</w:t>
      </w:r>
      <w:r w:rsidRPr="00EC7C43">
        <w:rPr>
          <w:rFonts w:ascii="Times New Roman" w:hAnsi="Times New Roman"/>
          <w:sz w:val="25"/>
          <w:szCs w:val="25"/>
        </w:rPr>
        <w:t xml:space="preserve"> e</w:t>
      </w:r>
      <w:r w:rsidR="00A76AD7" w:rsidRPr="00EC7C43">
        <w:rPr>
          <w:rFonts w:ascii="Times New Roman" w:hAnsi="Times New Roman"/>
          <w:sz w:val="25"/>
          <w:szCs w:val="25"/>
        </w:rPr>
        <w:t>d essa</w:t>
      </w:r>
      <w:r w:rsidRPr="00EC7C43">
        <w:rPr>
          <w:rFonts w:ascii="Times New Roman" w:hAnsi="Times New Roman"/>
          <w:sz w:val="25"/>
          <w:szCs w:val="25"/>
        </w:rPr>
        <w:t xml:space="preserve"> proseguirà </w:t>
      </w:r>
      <w:r w:rsidR="00A76AD7" w:rsidRPr="00EC7C43">
        <w:rPr>
          <w:rFonts w:ascii="Times New Roman" w:hAnsi="Times New Roman"/>
          <w:sz w:val="25"/>
          <w:szCs w:val="25"/>
        </w:rPr>
        <w:t>ne</w:t>
      </w:r>
      <w:r w:rsidRPr="00EC7C43">
        <w:rPr>
          <w:rFonts w:ascii="Times New Roman" w:hAnsi="Times New Roman"/>
          <w:sz w:val="25"/>
          <w:szCs w:val="25"/>
        </w:rPr>
        <w:t xml:space="preserve">gli altri luoghi del Pilacorte, preceduta da una fase di </w:t>
      </w:r>
      <w:r w:rsidRPr="00EC7C43">
        <w:rPr>
          <w:rFonts w:ascii="Times New Roman" w:hAnsi="Times New Roman"/>
          <w:b/>
          <w:bCs/>
          <w:sz w:val="25"/>
          <w:szCs w:val="25"/>
        </w:rPr>
        <w:t>ricognizione e mappatura</w:t>
      </w:r>
      <w:r w:rsidRPr="00EC7C43">
        <w:rPr>
          <w:rFonts w:ascii="Times New Roman" w:hAnsi="Times New Roman"/>
          <w:sz w:val="25"/>
          <w:szCs w:val="25"/>
        </w:rPr>
        <w:t>.</w:t>
      </w:r>
    </w:p>
    <w:p w14:paraId="642E960C" w14:textId="77777777" w:rsidR="00EF1F42" w:rsidRPr="00EC7C43" w:rsidRDefault="00EF1F42" w:rsidP="00481322">
      <w:pPr>
        <w:jc w:val="both"/>
        <w:rPr>
          <w:rFonts w:ascii="Times New Roman" w:hAnsi="Times New Roman"/>
          <w:sz w:val="25"/>
          <w:szCs w:val="25"/>
        </w:rPr>
      </w:pPr>
    </w:p>
    <w:p w14:paraId="6B6B028C" w14:textId="152595A4"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Del progresso dei lavori e delle prossime iniziative</w:t>
      </w:r>
      <w:r w:rsidR="00EF1F42" w:rsidRPr="00EC7C43">
        <w:rPr>
          <w:rFonts w:ascii="Times New Roman" w:hAnsi="Times New Roman"/>
          <w:sz w:val="25"/>
          <w:szCs w:val="25"/>
        </w:rPr>
        <w:t>,</w:t>
      </w:r>
      <w:r w:rsidRPr="00EC7C43">
        <w:rPr>
          <w:rFonts w:ascii="Times New Roman" w:hAnsi="Times New Roman"/>
          <w:sz w:val="25"/>
          <w:szCs w:val="25"/>
        </w:rPr>
        <w:t xml:space="preserve"> appena sarà possibile riprenderle in sicurezza, vi daremo notizia puntualmente. È anche in fase di conclusione la ristrutturazione completa del nostro </w:t>
      </w:r>
      <w:r w:rsidRPr="00EC7C43">
        <w:rPr>
          <w:rFonts w:ascii="Times New Roman" w:hAnsi="Times New Roman"/>
          <w:b/>
          <w:bCs/>
          <w:sz w:val="25"/>
          <w:szCs w:val="25"/>
        </w:rPr>
        <w:t>sito web</w:t>
      </w:r>
      <w:r w:rsidRPr="00EC7C43">
        <w:rPr>
          <w:rFonts w:ascii="Times New Roman" w:hAnsi="Times New Roman"/>
          <w:sz w:val="25"/>
          <w:szCs w:val="25"/>
        </w:rPr>
        <w:t>, che sarà in rete con un nuovo aspetto e con ricchezza di contenuti.</w:t>
      </w:r>
    </w:p>
    <w:p w14:paraId="041F98D7" w14:textId="77777777" w:rsidR="00EF1F42" w:rsidRPr="00EC7C43" w:rsidRDefault="00EF1F42" w:rsidP="00481322">
      <w:pPr>
        <w:jc w:val="both"/>
        <w:rPr>
          <w:rFonts w:ascii="Times New Roman" w:hAnsi="Times New Roman"/>
          <w:sz w:val="25"/>
          <w:szCs w:val="25"/>
        </w:rPr>
      </w:pPr>
    </w:p>
    <w:p w14:paraId="034DA302" w14:textId="5DEA6488" w:rsidR="00481322" w:rsidRPr="00EC7C43" w:rsidRDefault="00481322" w:rsidP="00481322">
      <w:pPr>
        <w:jc w:val="both"/>
        <w:rPr>
          <w:rFonts w:ascii="Times New Roman" w:hAnsi="Times New Roman"/>
          <w:sz w:val="25"/>
          <w:szCs w:val="25"/>
        </w:rPr>
      </w:pPr>
      <w:r w:rsidRPr="00EC7C43">
        <w:rPr>
          <w:rFonts w:ascii="Times New Roman" w:hAnsi="Times New Roman"/>
          <w:sz w:val="25"/>
          <w:szCs w:val="25"/>
        </w:rPr>
        <w:t>Continuate a seguirci!</w:t>
      </w:r>
    </w:p>
    <w:p w14:paraId="547337CD" w14:textId="77777777" w:rsidR="00481322" w:rsidRPr="00EC7C43" w:rsidRDefault="00481322" w:rsidP="00481322">
      <w:pPr>
        <w:jc w:val="both"/>
        <w:rPr>
          <w:rFonts w:ascii="Times New Roman" w:hAnsi="Times New Roman"/>
          <w:sz w:val="25"/>
          <w:szCs w:val="25"/>
        </w:rPr>
      </w:pPr>
    </w:p>
    <w:p w14:paraId="20B71AA8" w14:textId="77777777" w:rsidR="009B0E51" w:rsidRPr="00EC7C43" w:rsidRDefault="009B0E51" w:rsidP="009B0E51">
      <w:pPr>
        <w:rPr>
          <w:rFonts w:ascii="Times New Roman" w:hAnsi="Times New Roman"/>
          <w:sz w:val="25"/>
          <w:szCs w:val="25"/>
        </w:rPr>
      </w:pPr>
    </w:p>
    <w:p w14:paraId="290AED02" w14:textId="1357B3B3" w:rsidR="00BA5584" w:rsidRPr="00EC7C43" w:rsidRDefault="00BA5584" w:rsidP="00BA5584">
      <w:pPr>
        <w:tabs>
          <w:tab w:val="center" w:pos="6521"/>
        </w:tabs>
        <w:jc w:val="both"/>
        <w:rPr>
          <w:rFonts w:ascii="Times New Roman" w:hAnsi="Times New Roman"/>
          <w:sz w:val="25"/>
          <w:szCs w:val="25"/>
        </w:rPr>
      </w:pPr>
      <w:r w:rsidRPr="00EC7C43">
        <w:rPr>
          <w:rFonts w:ascii="Times New Roman" w:hAnsi="Times New Roman"/>
          <w:sz w:val="25"/>
          <w:szCs w:val="25"/>
        </w:rPr>
        <w:tab/>
        <w:t>Il Presidente</w:t>
      </w:r>
    </w:p>
    <w:p w14:paraId="23331DA0" w14:textId="77777777" w:rsidR="00BA5584" w:rsidRPr="00172AD8" w:rsidRDefault="00BA5584" w:rsidP="00BA5584">
      <w:pPr>
        <w:tabs>
          <w:tab w:val="center" w:pos="6521"/>
        </w:tabs>
        <w:jc w:val="both"/>
      </w:pPr>
      <w:r w:rsidRPr="00EC7C43">
        <w:rPr>
          <w:rFonts w:ascii="Times New Roman" w:hAnsi="Times New Roman"/>
          <w:sz w:val="25"/>
          <w:szCs w:val="25"/>
        </w:rPr>
        <w:tab/>
        <w:t>Claudio D'Agostini</w:t>
      </w:r>
    </w:p>
    <w:p w14:paraId="60ED0EBF" w14:textId="5C1BADF8" w:rsidR="0089239F" w:rsidRDefault="00E65DD5" w:rsidP="00A6166D">
      <w:pPr>
        <w:tabs>
          <w:tab w:val="center" w:pos="5670"/>
        </w:tabs>
        <w:jc w:val="both"/>
      </w:pPr>
      <w:r w:rsidRPr="00CA1A97">
        <w:rPr>
          <w:rFonts w:ascii="Calibri" w:eastAsia="Calibri" w:hAnsi="Calibri"/>
          <w:noProof/>
          <w:sz w:val="28"/>
          <w:szCs w:val="28"/>
        </w:rPr>
        <w:drawing>
          <wp:anchor distT="0" distB="0" distL="114300" distR="114300" simplePos="0" relativeHeight="251659264" behindDoc="1" locked="0" layoutInCell="1" allowOverlap="1" wp14:anchorId="2CEDEB19" wp14:editId="2164D617">
            <wp:simplePos x="0" y="0"/>
            <wp:positionH relativeFrom="column">
              <wp:posOffset>3288030</wp:posOffset>
            </wp:positionH>
            <wp:positionV relativeFrom="paragraph">
              <wp:posOffset>25400</wp:posOffset>
            </wp:positionV>
            <wp:extent cx="1874520" cy="48606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8">
                      <a:extLst>
                        <a:ext uri="{28A0092B-C50C-407E-A947-70E740481C1C}">
                          <a14:useLocalDpi xmlns:a14="http://schemas.microsoft.com/office/drawing/2010/main" val="0"/>
                        </a:ext>
                      </a:extLst>
                    </a:blip>
                    <a:stretch>
                      <a:fillRect/>
                    </a:stretch>
                  </pic:blipFill>
                  <pic:spPr>
                    <a:xfrm>
                      <a:off x="0" y="0"/>
                      <a:ext cx="1874520" cy="486065"/>
                    </a:xfrm>
                    <a:prstGeom prst="rect">
                      <a:avLst/>
                    </a:prstGeom>
                  </pic:spPr>
                </pic:pic>
              </a:graphicData>
            </a:graphic>
            <wp14:sizeRelH relativeFrom="page">
              <wp14:pctWidth>0</wp14:pctWidth>
            </wp14:sizeRelH>
            <wp14:sizeRelV relativeFrom="page">
              <wp14:pctHeight>0</wp14:pctHeight>
            </wp14:sizeRelV>
          </wp:anchor>
        </w:drawing>
      </w:r>
    </w:p>
    <w:sectPr w:rsidR="0089239F" w:rsidSect="00F74BD4">
      <w:headerReference w:type="default" r:id="rId9"/>
      <w:footerReference w:type="default" r:id="rId10"/>
      <w:pgSz w:w="11900" w:h="16840"/>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16AC4" w14:textId="77777777" w:rsidR="00DB1D39" w:rsidRDefault="00DB1D39" w:rsidP="009D7C9D">
      <w:r>
        <w:separator/>
      </w:r>
    </w:p>
  </w:endnote>
  <w:endnote w:type="continuationSeparator" w:id="0">
    <w:p w14:paraId="344AD167" w14:textId="77777777" w:rsidR="00DB1D39" w:rsidRDefault="00DB1D39" w:rsidP="009D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A4DE" w14:textId="06F49772" w:rsidR="009D7C9D" w:rsidRDefault="00AF55FD">
    <w:pPr>
      <w:pStyle w:val="Pidipagina"/>
    </w:pPr>
    <w:r>
      <w:rPr>
        <w:noProof/>
      </w:rPr>
      <w:drawing>
        <wp:inline distT="0" distB="0" distL="0" distR="0" wp14:anchorId="731ACCFC" wp14:editId="1F36735E">
          <wp:extent cx="6108700" cy="254000"/>
          <wp:effectExtent l="0" t="0" r="12700" b="0"/>
          <wp:docPr id="3" name="Immagine 1" descr="Macintosh HD:Users:brovedaniannamaria:Desktop:piè di pagina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ovedaniannamaria:Desktop:piè di pagina 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25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696D" w14:textId="77777777" w:rsidR="00DB1D39" w:rsidRDefault="00DB1D39" w:rsidP="009D7C9D">
      <w:r>
        <w:separator/>
      </w:r>
    </w:p>
  </w:footnote>
  <w:footnote w:type="continuationSeparator" w:id="0">
    <w:p w14:paraId="31EADA05" w14:textId="77777777" w:rsidR="00DB1D39" w:rsidRDefault="00DB1D39" w:rsidP="009D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7345" w14:textId="4D62DBFA" w:rsidR="009D7C9D" w:rsidRDefault="009F30DF">
    <w:pPr>
      <w:pStyle w:val="Intestazione"/>
    </w:pPr>
    <w:r>
      <w:rPr>
        <w:noProof/>
      </w:rPr>
      <w:drawing>
        <wp:inline distT="0" distB="0" distL="0" distR="0" wp14:anchorId="398B7C48" wp14:editId="372B9745">
          <wp:extent cx="6106160" cy="1229360"/>
          <wp:effectExtent l="0" t="0" r="0" b="0"/>
          <wp:docPr id="1" name="Immagine 1" descr="Descrizione: Macintosh HD:Users:brovedaniannamaria:Desktop:intestaz pieve:CARTA INTESTATA:i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Macintosh HD:Users:brovedaniannamaria:Desktop:intestaz pieve:CARTA INTESTATA:int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160" cy="1229360"/>
                  </a:xfrm>
                  <a:prstGeom prst="rect">
                    <a:avLst/>
                  </a:prstGeom>
                  <a:noFill/>
                  <a:ln>
                    <a:noFill/>
                  </a:ln>
                </pic:spPr>
              </pic:pic>
            </a:graphicData>
          </a:graphic>
        </wp:inline>
      </w:drawing>
    </w:r>
  </w:p>
  <w:p w14:paraId="649DEDBE" w14:textId="77777777" w:rsidR="00F74BD4" w:rsidRDefault="00F74B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099"/>
    <w:multiLevelType w:val="hybridMultilevel"/>
    <w:tmpl w:val="A7EEE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5E67D2"/>
    <w:multiLevelType w:val="hybridMultilevel"/>
    <w:tmpl w:val="E01E5F76"/>
    <w:lvl w:ilvl="0" w:tplc="04100001">
      <w:start w:val="1"/>
      <w:numFmt w:val="bullet"/>
      <w:lvlText w:val=""/>
      <w:lvlJc w:val="left"/>
      <w:pPr>
        <w:ind w:left="720" w:hanging="360"/>
      </w:pPr>
      <w:rPr>
        <w:rFonts w:ascii="Symbol" w:hAnsi="Symbol" w:hint="default"/>
      </w:rPr>
    </w:lvl>
    <w:lvl w:ilvl="1" w:tplc="C0D0A07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F58B6"/>
    <w:multiLevelType w:val="hybridMultilevel"/>
    <w:tmpl w:val="EB1C351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88248F"/>
    <w:multiLevelType w:val="hybridMultilevel"/>
    <w:tmpl w:val="AAE47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9D"/>
    <w:rsid w:val="00011813"/>
    <w:rsid w:val="000565DE"/>
    <w:rsid w:val="0008398B"/>
    <w:rsid w:val="00086A48"/>
    <w:rsid w:val="00087091"/>
    <w:rsid w:val="000943CB"/>
    <w:rsid w:val="000A246A"/>
    <w:rsid w:val="000E5D6C"/>
    <w:rsid w:val="001241A4"/>
    <w:rsid w:val="00172AD8"/>
    <w:rsid w:val="00177A98"/>
    <w:rsid w:val="00177E0B"/>
    <w:rsid w:val="0019288E"/>
    <w:rsid w:val="001D2BAB"/>
    <w:rsid w:val="001E62F7"/>
    <w:rsid w:val="00206834"/>
    <w:rsid w:val="00207A9F"/>
    <w:rsid w:val="00264D73"/>
    <w:rsid w:val="00271BB6"/>
    <w:rsid w:val="00283960"/>
    <w:rsid w:val="002C5909"/>
    <w:rsid w:val="002D3A81"/>
    <w:rsid w:val="002D5F58"/>
    <w:rsid w:val="002D7672"/>
    <w:rsid w:val="002E7CBC"/>
    <w:rsid w:val="002F27C1"/>
    <w:rsid w:val="00326502"/>
    <w:rsid w:val="00343D62"/>
    <w:rsid w:val="0035166A"/>
    <w:rsid w:val="00357019"/>
    <w:rsid w:val="003644F1"/>
    <w:rsid w:val="003B2D10"/>
    <w:rsid w:val="003B2DC2"/>
    <w:rsid w:val="003B444C"/>
    <w:rsid w:val="003C61E3"/>
    <w:rsid w:val="003E5162"/>
    <w:rsid w:val="00481322"/>
    <w:rsid w:val="004913FC"/>
    <w:rsid w:val="004A0492"/>
    <w:rsid w:val="004D20E3"/>
    <w:rsid w:val="004D31FE"/>
    <w:rsid w:val="004E31E0"/>
    <w:rsid w:val="004F54F4"/>
    <w:rsid w:val="00506A49"/>
    <w:rsid w:val="00507665"/>
    <w:rsid w:val="00522713"/>
    <w:rsid w:val="00534D98"/>
    <w:rsid w:val="00540382"/>
    <w:rsid w:val="0055690F"/>
    <w:rsid w:val="00621EFA"/>
    <w:rsid w:val="00622B7E"/>
    <w:rsid w:val="00651080"/>
    <w:rsid w:val="00651F74"/>
    <w:rsid w:val="00652319"/>
    <w:rsid w:val="00663ECD"/>
    <w:rsid w:val="0066545C"/>
    <w:rsid w:val="00666A1A"/>
    <w:rsid w:val="00684EF7"/>
    <w:rsid w:val="006E1764"/>
    <w:rsid w:val="006F62EC"/>
    <w:rsid w:val="0072723A"/>
    <w:rsid w:val="0074038C"/>
    <w:rsid w:val="0075038C"/>
    <w:rsid w:val="00757777"/>
    <w:rsid w:val="007640E8"/>
    <w:rsid w:val="00777B95"/>
    <w:rsid w:val="00782D83"/>
    <w:rsid w:val="00792117"/>
    <w:rsid w:val="007B67EB"/>
    <w:rsid w:val="007C3066"/>
    <w:rsid w:val="00803F15"/>
    <w:rsid w:val="008210DC"/>
    <w:rsid w:val="0085175B"/>
    <w:rsid w:val="00866186"/>
    <w:rsid w:val="00866951"/>
    <w:rsid w:val="00886008"/>
    <w:rsid w:val="0089239F"/>
    <w:rsid w:val="00894CAD"/>
    <w:rsid w:val="008B5295"/>
    <w:rsid w:val="008B5648"/>
    <w:rsid w:val="008D7960"/>
    <w:rsid w:val="008E0BF7"/>
    <w:rsid w:val="00905A20"/>
    <w:rsid w:val="00923AD1"/>
    <w:rsid w:val="0092512B"/>
    <w:rsid w:val="00927777"/>
    <w:rsid w:val="0093603C"/>
    <w:rsid w:val="00936E63"/>
    <w:rsid w:val="00955A5E"/>
    <w:rsid w:val="009648F2"/>
    <w:rsid w:val="00984990"/>
    <w:rsid w:val="0099572F"/>
    <w:rsid w:val="009B0E51"/>
    <w:rsid w:val="009C04DF"/>
    <w:rsid w:val="009D7C9D"/>
    <w:rsid w:val="009F30DF"/>
    <w:rsid w:val="00A14D08"/>
    <w:rsid w:val="00A16B34"/>
    <w:rsid w:val="00A31F90"/>
    <w:rsid w:val="00A40F42"/>
    <w:rsid w:val="00A42FDE"/>
    <w:rsid w:val="00A57B0B"/>
    <w:rsid w:val="00A6166D"/>
    <w:rsid w:val="00A7009B"/>
    <w:rsid w:val="00A71282"/>
    <w:rsid w:val="00A76AD7"/>
    <w:rsid w:val="00A8111C"/>
    <w:rsid w:val="00AA0496"/>
    <w:rsid w:val="00AD6E7F"/>
    <w:rsid w:val="00AE1A05"/>
    <w:rsid w:val="00AE3074"/>
    <w:rsid w:val="00AE30F4"/>
    <w:rsid w:val="00AF55FD"/>
    <w:rsid w:val="00B10F24"/>
    <w:rsid w:val="00B34039"/>
    <w:rsid w:val="00B54EF4"/>
    <w:rsid w:val="00B567F9"/>
    <w:rsid w:val="00BA5584"/>
    <w:rsid w:val="00BC536A"/>
    <w:rsid w:val="00BD21D2"/>
    <w:rsid w:val="00BD55C2"/>
    <w:rsid w:val="00BE74CD"/>
    <w:rsid w:val="00BF1A52"/>
    <w:rsid w:val="00BF3DD1"/>
    <w:rsid w:val="00C12B42"/>
    <w:rsid w:val="00C47505"/>
    <w:rsid w:val="00C65541"/>
    <w:rsid w:val="00C671BE"/>
    <w:rsid w:val="00C729E0"/>
    <w:rsid w:val="00C8522F"/>
    <w:rsid w:val="00C86DF2"/>
    <w:rsid w:val="00CA180D"/>
    <w:rsid w:val="00CA1A97"/>
    <w:rsid w:val="00CA2359"/>
    <w:rsid w:val="00CA6BA6"/>
    <w:rsid w:val="00CC71E6"/>
    <w:rsid w:val="00CD1618"/>
    <w:rsid w:val="00D07401"/>
    <w:rsid w:val="00D148CC"/>
    <w:rsid w:val="00D24A98"/>
    <w:rsid w:val="00D7309E"/>
    <w:rsid w:val="00DB1D39"/>
    <w:rsid w:val="00DD3698"/>
    <w:rsid w:val="00DF63F0"/>
    <w:rsid w:val="00E04E60"/>
    <w:rsid w:val="00E2482E"/>
    <w:rsid w:val="00E3109A"/>
    <w:rsid w:val="00E547C8"/>
    <w:rsid w:val="00E56583"/>
    <w:rsid w:val="00E65DD5"/>
    <w:rsid w:val="00E679B4"/>
    <w:rsid w:val="00EA4965"/>
    <w:rsid w:val="00EA70DA"/>
    <w:rsid w:val="00EC7C43"/>
    <w:rsid w:val="00ED4389"/>
    <w:rsid w:val="00EF1F42"/>
    <w:rsid w:val="00F03849"/>
    <w:rsid w:val="00F1101E"/>
    <w:rsid w:val="00F31BDF"/>
    <w:rsid w:val="00F74BD4"/>
    <w:rsid w:val="00FC4A63"/>
    <w:rsid w:val="00FC6055"/>
    <w:rsid w:val="00FC7C97"/>
    <w:rsid w:val="00FD3F69"/>
    <w:rsid w:val="00FE2CC0"/>
    <w:rsid w:val="00FE651E"/>
    <w:rsid w:val="00FF1735"/>
    <w:rsid w:val="00FF45CE"/>
    <w:rsid w:val="00FF6D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8F71E"/>
  <w14:defaultImageDpi w14:val="300"/>
  <w15:docId w15:val="{6A56357A-A3A6-42D1-B56D-CE9DDF83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7C9D"/>
    <w:pPr>
      <w:tabs>
        <w:tab w:val="center" w:pos="4819"/>
        <w:tab w:val="right" w:pos="9638"/>
      </w:tabs>
    </w:pPr>
  </w:style>
  <w:style w:type="character" w:customStyle="1" w:styleId="IntestazioneCarattere">
    <w:name w:val="Intestazione Carattere"/>
    <w:basedOn w:val="Carpredefinitoparagrafo"/>
    <w:link w:val="Intestazione"/>
    <w:uiPriority w:val="99"/>
    <w:rsid w:val="009D7C9D"/>
  </w:style>
  <w:style w:type="paragraph" w:styleId="Pidipagina">
    <w:name w:val="footer"/>
    <w:basedOn w:val="Normale"/>
    <w:link w:val="PidipaginaCarattere"/>
    <w:uiPriority w:val="99"/>
    <w:unhideWhenUsed/>
    <w:rsid w:val="009D7C9D"/>
    <w:pPr>
      <w:tabs>
        <w:tab w:val="center" w:pos="4819"/>
        <w:tab w:val="right" w:pos="9638"/>
      </w:tabs>
    </w:pPr>
  </w:style>
  <w:style w:type="character" w:customStyle="1" w:styleId="PidipaginaCarattere">
    <w:name w:val="Piè di pagina Carattere"/>
    <w:basedOn w:val="Carpredefinitoparagrafo"/>
    <w:link w:val="Pidipagina"/>
    <w:uiPriority w:val="99"/>
    <w:rsid w:val="009D7C9D"/>
  </w:style>
  <w:style w:type="paragraph" w:styleId="Testofumetto">
    <w:name w:val="Balloon Text"/>
    <w:basedOn w:val="Normale"/>
    <w:link w:val="TestofumettoCarattere"/>
    <w:uiPriority w:val="99"/>
    <w:semiHidden/>
    <w:unhideWhenUsed/>
    <w:rsid w:val="009D7C9D"/>
    <w:rPr>
      <w:rFonts w:ascii="Lucida Grande" w:hAnsi="Lucida Grande"/>
      <w:sz w:val="18"/>
      <w:szCs w:val="18"/>
    </w:rPr>
  </w:style>
  <w:style w:type="character" w:customStyle="1" w:styleId="TestofumettoCarattere">
    <w:name w:val="Testo fumetto Carattere"/>
    <w:link w:val="Testofumetto"/>
    <w:uiPriority w:val="99"/>
    <w:semiHidden/>
    <w:rsid w:val="009D7C9D"/>
    <w:rPr>
      <w:rFonts w:ascii="Lucida Grande" w:hAnsi="Lucida Grande"/>
      <w:sz w:val="18"/>
      <w:szCs w:val="18"/>
    </w:rPr>
  </w:style>
  <w:style w:type="paragraph" w:styleId="Paragrafoelenco">
    <w:name w:val="List Paragraph"/>
    <w:basedOn w:val="Normale"/>
    <w:uiPriority w:val="34"/>
    <w:qFormat/>
    <w:rsid w:val="001D2BAB"/>
    <w:pPr>
      <w:spacing w:after="160" w:line="259" w:lineRule="auto"/>
      <w:ind w:left="720"/>
      <w:contextualSpacing/>
    </w:pPr>
    <w:rPr>
      <w:rFonts w:asciiTheme="minorHAnsi" w:eastAsiaTheme="minorHAnsi" w:hAnsiTheme="minorHAnsi" w:cstheme="minorBidi"/>
      <w:sz w:val="22"/>
      <w:szCs w:val="22"/>
      <w:lang w:eastAsia="en-US"/>
    </w:rPr>
  </w:style>
  <w:style w:type="paragraph" w:styleId="Data">
    <w:name w:val="Date"/>
    <w:basedOn w:val="Normale"/>
    <w:next w:val="Normale"/>
    <w:link w:val="DataCarattere"/>
    <w:uiPriority w:val="2"/>
    <w:unhideWhenUsed/>
    <w:rsid w:val="00271BB6"/>
    <w:pPr>
      <w:spacing w:before="1000" w:after="400" w:line="288" w:lineRule="auto"/>
    </w:pPr>
    <w:rPr>
      <w:rFonts w:asciiTheme="minorHAnsi" w:eastAsiaTheme="minorHAnsi" w:hAnsiTheme="minorHAnsi" w:cstheme="minorBidi"/>
      <w:color w:val="595959" w:themeColor="text1" w:themeTint="A6"/>
      <w:sz w:val="22"/>
      <w:szCs w:val="22"/>
      <w:lang w:eastAsia="en-US"/>
    </w:rPr>
  </w:style>
  <w:style w:type="character" w:customStyle="1" w:styleId="DataCarattere">
    <w:name w:val="Data Carattere"/>
    <w:basedOn w:val="Carpredefinitoparagrafo"/>
    <w:link w:val="Data"/>
    <w:uiPriority w:val="2"/>
    <w:rsid w:val="00271BB6"/>
    <w:rPr>
      <w:rFonts w:asciiTheme="minorHAnsi" w:eastAsiaTheme="minorHAnsi" w:hAnsiTheme="minorHAnsi" w:cstheme="minorBidi"/>
      <w:color w:val="595959" w:themeColor="text1" w:themeTint="A6"/>
      <w:sz w:val="22"/>
      <w:szCs w:val="22"/>
      <w:lang w:eastAsia="en-US"/>
    </w:rPr>
  </w:style>
  <w:style w:type="paragraph" w:customStyle="1" w:styleId="Default">
    <w:name w:val="Default"/>
    <w:uiPriority w:val="99"/>
    <w:rsid w:val="00FE2CC0"/>
    <w:pPr>
      <w:autoSpaceDE w:val="0"/>
      <w:autoSpaceDN w:val="0"/>
      <w:adjustRightInd w:val="0"/>
    </w:pPr>
    <w:rPr>
      <w:rFonts w:eastAsia="Times New Roman" w:cs="Cambria"/>
      <w:color w:val="000000"/>
      <w:sz w:val="24"/>
      <w:szCs w:val="24"/>
    </w:rPr>
  </w:style>
  <w:style w:type="character" w:styleId="Collegamentoipertestuale">
    <w:name w:val="Hyperlink"/>
    <w:basedOn w:val="Carpredefinitoparagrafo"/>
    <w:uiPriority w:val="99"/>
    <w:unhideWhenUsed/>
    <w:rsid w:val="002D7672"/>
    <w:rPr>
      <w:color w:val="5F497A" w:themeColor="accent4" w:themeShade="BF"/>
      <w:u w:val="single"/>
    </w:rPr>
  </w:style>
  <w:style w:type="paragraph" w:styleId="Testonormale">
    <w:name w:val="Plain Text"/>
    <w:basedOn w:val="Normale"/>
    <w:link w:val="TestonormaleCarattere"/>
    <w:uiPriority w:val="99"/>
    <w:semiHidden/>
    <w:unhideWhenUsed/>
    <w:rsid w:val="00A40F42"/>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A40F4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68296">
      <w:bodyDiv w:val="1"/>
      <w:marLeft w:val="0"/>
      <w:marRight w:val="0"/>
      <w:marTop w:val="0"/>
      <w:marBottom w:val="0"/>
      <w:divBdr>
        <w:top w:val="none" w:sz="0" w:space="0" w:color="auto"/>
        <w:left w:val="none" w:sz="0" w:space="0" w:color="auto"/>
        <w:bottom w:val="none" w:sz="0" w:space="0" w:color="auto"/>
        <w:right w:val="none" w:sz="0" w:space="0" w:color="auto"/>
      </w:divBdr>
    </w:div>
    <w:div w:id="393433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2C54-B27B-AB4F-9431-813FF32E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886</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Brovedani</dc:creator>
  <cp:keywords/>
  <dc:description/>
  <cp:lastModifiedBy>Claudio D'Agostini</cp:lastModifiedBy>
  <cp:revision>21</cp:revision>
  <cp:lastPrinted>2018-07-05T09:16:00Z</cp:lastPrinted>
  <dcterms:created xsi:type="dcterms:W3CDTF">2020-11-08T18:02:00Z</dcterms:created>
  <dcterms:modified xsi:type="dcterms:W3CDTF">2021-01-16T10:36:00Z</dcterms:modified>
</cp:coreProperties>
</file>